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882F3" w14:textId="4583FA4E" w:rsidR="00B82CCC" w:rsidRDefault="008C6C1F" w:rsidP="00B82CCC">
      <w:pPr>
        <w:pStyle w:val="ListeParagraf"/>
        <w:spacing w:line="360" w:lineRule="auto"/>
        <w:jc w:val="center"/>
        <w:rPr>
          <w:rFonts w:ascii="Times New Roman" w:hAnsi="Times New Roman"/>
          <w:b/>
          <w:sz w:val="24"/>
          <w:szCs w:val="24"/>
          <w:lang w:val="tr-TR" w:eastAsia="tr-TR"/>
        </w:rPr>
      </w:pPr>
      <w:r>
        <w:rPr>
          <w:rFonts w:ascii="Times New Roman" w:hAnsi="Times New Roman"/>
          <w:b/>
          <w:sz w:val="24"/>
          <w:szCs w:val="24"/>
          <w:lang w:val="tr-TR" w:eastAsia="tr-TR"/>
        </w:rPr>
        <w:t>TÜAK</w:t>
      </w:r>
      <w:r w:rsidR="00B82CCC">
        <w:rPr>
          <w:rFonts w:ascii="Times New Roman" w:hAnsi="Times New Roman"/>
          <w:b/>
          <w:sz w:val="24"/>
          <w:szCs w:val="24"/>
          <w:lang w:val="tr-TR" w:eastAsia="tr-TR"/>
        </w:rPr>
        <w:t xml:space="preserve"> </w:t>
      </w:r>
      <w:r w:rsidR="008A1736" w:rsidRPr="00B82CCC">
        <w:rPr>
          <w:rFonts w:ascii="Times New Roman" w:hAnsi="Times New Roman"/>
          <w:b/>
          <w:sz w:val="24"/>
          <w:szCs w:val="24"/>
          <w:lang w:val="tr-TR" w:eastAsia="tr-TR"/>
        </w:rPr>
        <w:t>Canlı Cerrahi Uygulamaları Davranış Prensipleri</w:t>
      </w:r>
      <w:r w:rsidR="002F739A">
        <w:rPr>
          <w:rFonts w:ascii="Times New Roman" w:hAnsi="Times New Roman"/>
          <w:b/>
          <w:sz w:val="24"/>
          <w:szCs w:val="24"/>
          <w:lang w:val="tr-TR" w:eastAsia="tr-TR"/>
        </w:rPr>
        <w:t xml:space="preserve"> (Ek-3)</w:t>
      </w:r>
    </w:p>
    <w:p w14:paraId="46B54E3A" w14:textId="77777777" w:rsidR="00E56D38" w:rsidRDefault="00E56D38" w:rsidP="00B82CCC">
      <w:pPr>
        <w:pStyle w:val="ListeParagraf"/>
        <w:spacing w:line="360" w:lineRule="auto"/>
        <w:jc w:val="center"/>
        <w:rPr>
          <w:rFonts w:ascii="Times New Roman" w:hAnsi="Times New Roman"/>
          <w:b/>
          <w:sz w:val="24"/>
          <w:szCs w:val="24"/>
          <w:lang w:val="tr-TR" w:eastAsia="tr-TR"/>
        </w:rPr>
      </w:pPr>
      <w:bookmarkStart w:id="0" w:name="_GoBack"/>
      <w:bookmarkEnd w:id="0"/>
    </w:p>
    <w:p w14:paraId="0EF79D3B" w14:textId="5BB72AB0" w:rsidR="008A1736" w:rsidRDefault="008A1736" w:rsidP="00B82CCC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r-TR" w:eastAsia="tr-TR"/>
        </w:rPr>
      </w:pPr>
      <w:r w:rsidRPr="00B82CCC">
        <w:rPr>
          <w:rFonts w:ascii="Times New Roman" w:hAnsi="Times New Roman"/>
          <w:sz w:val="24"/>
          <w:szCs w:val="24"/>
          <w:lang w:val="tr-TR" w:eastAsia="tr-TR"/>
        </w:rPr>
        <w:t>Her karar hastanın çıkarları en iyi biçimde göz</w:t>
      </w:r>
      <w:r w:rsidR="003405FC" w:rsidRPr="00B82CCC">
        <w:rPr>
          <w:rFonts w:ascii="Times New Roman" w:hAnsi="Times New Roman"/>
          <w:sz w:val="24"/>
          <w:szCs w:val="24"/>
          <w:lang w:val="tr-TR" w:eastAsia="tr-TR"/>
        </w:rPr>
        <w:t>etilerek alınma</w:t>
      </w:r>
      <w:r w:rsidR="0081665F">
        <w:rPr>
          <w:rFonts w:ascii="Times New Roman" w:hAnsi="Times New Roman"/>
          <w:sz w:val="24"/>
          <w:szCs w:val="24"/>
          <w:lang w:val="tr-TR" w:eastAsia="tr-TR"/>
        </w:rPr>
        <w:t xml:space="preserve">lı, hasta haklarının koruyucusu </w:t>
      </w:r>
      <w:r w:rsidR="003405FC" w:rsidRPr="00B82CCC">
        <w:rPr>
          <w:rFonts w:ascii="Times New Roman" w:hAnsi="Times New Roman"/>
          <w:sz w:val="24"/>
          <w:szCs w:val="24"/>
          <w:lang w:val="tr-TR" w:eastAsia="tr-TR"/>
        </w:rPr>
        <w:t>belirlenmeli</w:t>
      </w:r>
      <w:r w:rsidRPr="00B82CCC">
        <w:rPr>
          <w:rFonts w:ascii="Times New Roman" w:hAnsi="Times New Roman"/>
          <w:sz w:val="24"/>
          <w:szCs w:val="24"/>
          <w:lang w:val="tr-TR" w:eastAsia="tr-TR"/>
        </w:rPr>
        <w:t xml:space="preserve"> ve olay hakkında bilgilendirilmelidir.</w:t>
      </w:r>
    </w:p>
    <w:p w14:paraId="791D4480" w14:textId="01F446CC" w:rsidR="00B82CCC" w:rsidRPr="00B82CCC" w:rsidRDefault="00B82CCC" w:rsidP="00B82CCC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r-TR" w:eastAsia="tr-TR"/>
        </w:rPr>
      </w:pPr>
      <w:r w:rsidRPr="00B82CCC">
        <w:rPr>
          <w:rFonts w:ascii="Times New Roman" w:hAnsi="Times New Roman"/>
          <w:sz w:val="24"/>
          <w:szCs w:val="24"/>
        </w:rPr>
        <w:t>Cerrah ve/veya moderatör canlı cerrahi sırasında hastanın zarar görmesine neden olabilecek bir durumda operasyonu durdurma veya canlı yayını kesme konusunda insiyatif kullanabilirler.</w:t>
      </w:r>
    </w:p>
    <w:p w14:paraId="4C5793C2" w14:textId="7C5E871E" w:rsidR="00403C74" w:rsidRPr="00A05CC6" w:rsidRDefault="00403C74" w:rsidP="00B82CCC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r-TR" w:eastAsia="tr-TR"/>
        </w:rPr>
      </w:pPr>
      <w:r w:rsidRPr="00B82CCC">
        <w:rPr>
          <w:rFonts w:ascii="Times New Roman" w:hAnsi="Times New Roman"/>
          <w:sz w:val="24"/>
          <w:szCs w:val="24"/>
        </w:rPr>
        <w:t>Operasyon sırasında katılımcı</w:t>
      </w:r>
      <w:r w:rsidR="000E488D">
        <w:rPr>
          <w:rFonts w:ascii="Times New Roman" w:hAnsi="Times New Roman"/>
          <w:sz w:val="24"/>
          <w:szCs w:val="24"/>
        </w:rPr>
        <w:t>lardan direkt soru alınmamalı, c</w:t>
      </w:r>
      <w:r w:rsidRPr="00B82CCC">
        <w:rPr>
          <w:rFonts w:ascii="Times New Roman" w:hAnsi="Times New Roman"/>
          <w:sz w:val="24"/>
          <w:szCs w:val="24"/>
        </w:rPr>
        <w:t xml:space="preserve">errah ile iletişim sadece moderatör aracılığıyla gerçekleştirilmelidir. </w:t>
      </w:r>
    </w:p>
    <w:p w14:paraId="25982D25" w14:textId="77777777" w:rsidR="00A05CC6" w:rsidRPr="00B82CCC" w:rsidRDefault="00A05CC6" w:rsidP="00A05CC6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r-TR" w:eastAsia="tr-TR"/>
        </w:rPr>
      </w:pPr>
      <w:r w:rsidRPr="00B82CCC">
        <w:rPr>
          <w:rFonts w:ascii="Times New Roman" w:hAnsi="Times New Roman"/>
          <w:sz w:val="24"/>
          <w:szCs w:val="24"/>
          <w:lang w:eastAsia="tr-TR"/>
        </w:rPr>
        <w:t xml:space="preserve">Yerel Düzenleme Komitesi, </w:t>
      </w:r>
      <w:r>
        <w:rPr>
          <w:rFonts w:ascii="Times New Roman" w:hAnsi="Times New Roman"/>
          <w:sz w:val="24"/>
          <w:szCs w:val="24"/>
          <w:lang w:eastAsia="tr-TR"/>
        </w:rPr>
        <w:t>konuk cerrah</w:t>
      </w:r>
      <w:r w:rsidRPr="00B82CCC">
        <w:rPr>
          <w:rFonts w:ascii="Times New Roman" w:hAnsi="Times New Roman"/>
          <w:sz w:val="24"/>
          <w:szCs w:val="24"/>
          <w:lang w:eastAsia="tr-TR"/>
        </w:rPr>
        <w:t>a operasyon öncesi hastayı değerlendirme ve endikasyonu gözden geçirme fırsatı sağlamalıdır.</w:t>
      </w:r>
    </w:p>
    <w:p w14:paraId="5A089A3D" w14:textId="77777777" w:rsidR="00A05CC6" w:rsidRPr="00B82CCC" w:rsidRDefault="00A05CC6" w:rsidP="00A05CC6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r-TR" w:eastAsia="tr-TR"/>
        </w:rPr>
      </w:pPr>
      <w:r w:rsidRPr="00B82CCC">
        <w:rPr>
          <w:rFonts w:ascii="Times New Roman" w:hAnsi="Times New Roman"/>
          <w:sz w:val="24"/>
          <w:szCs w:val="24"/>
          <w:lang w:eastAsia="tr-TR"/>
        </w:rPr>
        <w:t>Cerrahi endikasyonun Yerel Düzenleme Komitesi ve canlı cerrahi uygulayıcıları tarafından evre</w:t>
      </w:r>
      <w:r>
        <w:rPr>
          <w:rFonts w:ascii="Times New Roman" w:hAnsi="Times New Roman"/>
          <w:sz w:val="24"/>
          <w:szCs w:val="24"/>
          <w:lang w:eastAsia="tr-TR"/>
        </w:rPr>
        <w:t>nsel kılavuzlara (EAU/AUA) uygun olmalıdır</w:t>
      </w:r>
      <w:r w:rsidRPr="00B82CCC">
        <w:rPr>
          <w:rFonts w:ascii="Times New Roman" w:hAnsi="Times New Roman"/>
          <w:sz w:val="24"/>
          <w:szCs w:val="24"/>
          <w:lang w:eastAsia="tr-TR"/>
        </w:rPr>
        <w:t>.</w:t>
      </w:r>
    </w:p>
    <w:p w14:paraId="289825FF" w14:textId="77777777" w:rsidR="00A05CC6" w:rsidRPr="00B82CCC" w:rsidRDefault="00A05CC6" w:rsidP="00A05CC6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r-TR" w:eastAsia="tr-TR"/>
        </w:rPr>
      </w:pPr>
      <w:r w:rsidRPr="00B82CCC">
        <w:rPr>
          <w:rFonts w:ascii="Times New Roman" w:hAnsi="Times New Roman"/>
          <w:sz w:val="24"/>
          <w:szCs w:val="24"/>
          <w:lang w:val="tr-TR" w:eastAsia="tr-TR"/>
        </w:rPr>
        <w:t>Sponsor olan firmaların cerrahi uygulamayı herhangi bir şekilde etkilemesine izin verilmemelidir.</w:t>
      </w:r>
    </w:p>
    <w:p w14:paraId="25A4834A" w14:textId="77777777" w:rsidR="00A05CC6" w:rsidRPr="00B82CCC" w:rsidRDefault="00A05CC6" w:rsidP="00A05CC6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r-TR" w:eastAsia="tr-TR"/>
        </w:rPr>
      </w:pPr>
      <w:r w:rsidRPr="00B82CCC">
        <w:rPr>
          <w:rFonts w:ascii="Times New Roman" w:hAnsi="Times New Roman"/>
          <w:sz w:val="24"/>
          <w:szCs w:val="24"/>
          <w:lang w:val="tr-TR" w:eastAsia="tr-TR"/>
        </w:rPr>
        <w:t>Her zaman hastanın saygınlığı, güveni ve mahremiyeti korunmalıdır.</w:t>
      </w:r>
    </w:p>
    <w:p w14:paraId="3EE6E6B1" w14:textId="77777777" w:rsidR="00A05CC6" w:rsidRDefault="00A05CC6" w:rsidP="00A05CC6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r-TR" w:eastAsia="tr-TR"/>
        </w:rPr>
      </w:pPr>
      <w:r w:rsidRPr="00B82CCC">
        <w:rPr>
          <w:rFonts w:ascii="Times New Roman" w:hAnsi="Times New Roman"/>
          <w:sz w:val="24"/>
          <w:szCs w:val="24"/>
          <w:lang w:val="tr-TR" w:eastAsia="tr-TR"/>
        </w:rPr>
        <w:t>Her karar hastanın çıkarları en iyi biçimde gözetilerek alınma</w:t>
      </w:r>
      <w:r>
        <w:rPr>
          <w:rFonts w:ascii="Times New Roman" w:hAnsi="Times New Roman"/>
          <w:sz w:val="24"/>
          <w:szCs w:val="24"/>
          <w:lang w:val="tr-TR" w:eastAsia="tr-TR"/>
        </w:rPr>
        <w:t xml:space="preserve">lı, hasta haklarının koruyucusu </w:t>
      </w:r>
      <w:r w:rsidRPr="00B82CCC">
        <w:rPr>
          <w:rFonts w:ascii="Times New Roman" w:hAnsi="Times New Roman"/>
          <w:sz w:val="24"/>
          <w:szCs w:val="24"/>
          <w:lang w:val="tr-TR" w:eastAsia="tr-TR"/>
        </w:rPr>
        <w:t>belirlenmeli ve olay hakkında bilgilendirilmelidir.</w:t>
      </w:r>
    </w:p>
    <w:p w14:paraId="3B2CEC58" w14:textId="77777777" w:rsidR="00A05CC6" w:rsidRPr="00B82CCC" w:rsidRDefault="00A05CC6" w:rsidP="00A05CC6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r-TR" w:eastAsia="tr-TR"/>
        </w:rPr>
      </w:pPr>
      <w:r w:rsidRPr="00B82CCC">
        <w:rPr>
          <w:rFonts w:ascii="Times New Roman" w:hAnsi="Times New Roman"/>
          <w:sz w:val="24"/>
          <w:szCs w:val="24"/>
          <w:lang w:val="tr-TR" w:eastAsia="tr-TR"/>
        </w:rPr>
        <w:t>Standardize edilmiş protokollere uygun post</w:t>
      </w:r>
      <w:r>
        <w:rPr>
          <w:rFonts w:ascii="Times New Roman" w:hAnsi="Times New Roman"/>
          <w:sz w:val="24"/>
          <w:szCs w:val="24"/>
          <w:lang w:val="tr-TR" w:eastAsia="tr-TR"/>
        </w:rPr>
        <w:t>-</w:t>
      </w:r>
      <w:r w:rsidRPr="00B82CCC">
        <w:rPr>
          <w:rFonts w:ascii="Times New Roman" w:hAnsi="Times New Roman"/>
          <w:sz w:val="24"/>
          <w:szCs w:val="24"/>
          <w:lang w:val="tr-TR" w:eastAsia="tr-TR"/>
        </w:rPr>
        <w:t>operatif değerlendirme yapılmalıdır.</w:t>
      </w:r>
    </w:p>
    <w:p w14:paraId="46DCF462" w14:textId="77777777" w:rsidR="00A05CC6" w:rsidRPr="00484C53" w:rsidRDefault="00A05CC6" w:rsidP="00484C53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  <w:lang w:val="tr-TR" w:eastAsia="tr-TR"/>
        </w:rPr>
      </w:pPr>
    </w:p>
    <w:p w14:paraId="6CB52054" w14:textId="77777777" w:rsidR="000251F5" w:rsidRPr="00B82CCC" w:rsidRDefault="000251F5" w:rsidP="00B82CC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0251F5" w:rsidRPr="00B82CCC" w:rsidSect="00025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A06D5"/>
    <w:multiLevelType w:val="hybridMultilevel"/>
    <w:tmpl w:val="83E68A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509A6"/>
    <w:multiLevelType w:val="hybridMultilevel"/>
    <w:tmpl w:val="0A0CC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F935C6"/>
    <w:multiLevelType w:val="hybridMultilevel"/>
    <w:tmpl w:val="441A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CD02EA"/>
    <w:multiLevelType w:val="multilevel"/>
    <w:tmpl w:val="F4B42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736"/>
    <w:rsid w:val="000251F5"/>
    <w:rsid w:val="000B04D5"/>
    <w:rsid w:val="000E488D"/>
    <w:rsid w:val="0010156F"/>
    <w:rsid w:val="002F739A"/>
    <w:rsid w:val="003405FC"/>
    <w:rsid w:val="00403C74"/>
    <w:rsid w:val="00484C53"/>
    <w:rsid w:val="007E1C38"/>
    <w:rsid w:val="0081665F"/>
    <w:rsid w:val="008A1736"/>
    <w:rsid w:val="008C6C1F"/>
    <w:rsid w:val="009A4420"/>
    <w:rsid w:val="00A05CC6"/>
    <w:rsid w:val="00A2720F"/>
    <w:rsid w:val="00B11D01"/>
    <w:rsid w:val="00B82CCC"/>
    <w:rsid w:val="00E56D38"/>
    <w:rsid w:val="00FD1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FF7A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A1736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2CCC"/>
    <w:pPr>
      <w:ind w:left="720"/>
      <w:contextualSpacing/>
    </w:pPr>
  </w:style>
  <w:style w:type="paragraph" w:customStyle="1" w:styleId="bodytext">
    <w:name w:val="bodytext"/>
    <w:basedOn w:val="Normal"/>
    <w:rsid w:val="000E48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177</Words>
  <Characters>1010</Characters>
  <Application>Microsoft Macintosh Word</Application>
  <DocSecurity>0</DocSecurity>
  <Lines>8</Lines>
  <Paragraphs>2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ender</dc:creator>
  <cp:lastModifiedBy>Microsoft Office Kullanıcısı</cp:lastModifiedBy>
  <cp:revision>13</cp:revision>
  <dcterms:created xsi:type="dcterms:W3CDTF">2017-05-02T21:10:00Z</dcterms:created>
  <dcterms:modified xsi:type="dcterms:W3CDTF">2017-08-10T10:44:00Z</dcterms:modified>
</cp:coreProperties>
</file>